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9E" w:rsidRDefault="0076229E" w:rsidP="0076229E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727"/>
      </w:tblGrid>
      <w:tr w:rsidR="0076229E" w:rsidTr="009D2BBD">
        <w:tc>
          <w:tcPr>
            <w:tcW w:w="2050" w:type="dxa"/>
          </w:tcPr>
          <w:p w:rsidR="0076229E" w:rsidRDefault="0076229E" w:rsidP="00D25DCF">
            <w:pPr>
              <w:jc w:val="center"/>
            </w:pPr>
            <w:r>
              <w:rPr>
                <w:b/>
                <w:caps/>
              </w:rPr>
              <w:t>IK/WG/03</w:t>
            </w:r>
          </w:p>
        </w:tc>
        <w:tc>
          <w:tcPr>
            <w:tcW w:w="7727" w:type="dxa"/>
          </w:tcPr>
          <w:p w:rsidR="0076229E" w:rsidRDefault="0076229E" w:rsidP="00D25DCF">
            <w:pPr>
              <w:jc w:val="center"/>
            </w:pPr>
            <w:r>
              <w:rPr>
                <w:b/>
                <w:caps/>
              </w:rPr>
              <w:t xml:space="preserve">WYDAWANIE DECYZJI W SPRAWIE przekształceniA prawa użytkowania wieczystego </w:t>
            </w:r>
            <w:r>
              <w:rPr>
                <w:b/>
                <w:caps/>
              </w:rPr>
              <w:br/>
              <w:t>w prawo własności</w:t>
            </w:r>
          </w:p>
        </w:tc>
      </w:tr>
    </w:tbl>
    <w:p w:rsidR="009D2BBD" w:rsidRDefault="009D2BBD" w:rsidP="009D2BBD">
      <w:pPr>
        <w:rPr>
          <w:b/>
          <w:sz w:val="28"/>
          <w:szCs w:val="28"/>
        </w:rPr>
      </w:pPr>
    </w:p>
    <w:p w:rsidR="009D2BBD" w:rsidRDefault="009D2BBD" w:rsidP="009D2BBD">
      <w:pPr>
        <w:rPr>
          <w:b/>
          <w:caps/>
        </w:rPr>
      </w:pPr>
      <w:r>
        <w:rPr>
          <w:b/>
          <w:sz w:val="28"/>
          <w:szCs w:val="28"/>
        </w:rPr>
        <w:t>Hasło</w:t>
      </w:r>
      <w:r>
        <w:rPr>
          <w:b/>
          <w:caps/>
        </w:rPr>
        <w:t xml:space="preserve"> </w:t>
      </w:r>
    </w:p>
    <w:p w:rsidR="009D2BBD" w:rsidRDefault="009D2BBD" w:rsidP="009D2BBD">
      <w:pPr>
        <w:jc w:val="center"/>
        <w:rPr>
          <w:b/>
        </w:rPr>
      </w:pPr>
      <w:r>
        <w:rPr>
          <w:b/>
        </w:rPr>
        <w:t xml:space="preserve">Wydawanie decyzji w sprawie przekształcenia </w:t>
      </w:r>
    </w:p>
    <w:p w:rsidR="009D2BBD" w:rsidRDefault="009D2BBD" w:rsidP="009D2BBD">
      <w:pPr>
        <w:jc w:val="center"/>
        <w:rPr>
          <w:sz w:val="26"/>
          <w:szCs w:val="26"/>
        </w:rPr>
      </w:pPr>
      <w:r>
        <w:rPr>
          <w:b/>
        </w:rPr>
        <w:t>prawa użytkowania wieczystego w prawo własności</w:t>
      </w:r>
    </w:p>
    <w:p w:rsidR="0076229E" w:rsidRPr="007046AD" w:rsidRDefault="0076229E" w:rsidP="0076229E"/>
    <w:p w:rsidR="0076229E" w:rsidRDefault="0076229E" w:rsidP="0076229E">
      <w:pPr>
        <w:pStyle w:val="Nagwek2"/>
        <w:rPr>
          <w:sz w:val="28"/>
        </w:rPr>
      </w:pPr>
      <w:r>
        <w:rPr>
          <w:sz w:val="28"/>
        </w:rPr>
        <w:t>Miejsce załatwienia sprawy</w:t>
      </w:r>
    </w:p>
    <w:p w:rsidR="0076229E" w:rsidRDefault="0076229E" w:rsidP="0076229E">
      <w:r>
        <w:t>Urząd Miasta w Jaśle</w:t>
      </w:r>
    </w:p>
    <w:p w:rsidR="0076229E" w:rsidRDefault="0076229E" w:rsidP="0076229E">
      <w:r>
        <w:t>Wydział Geodezji</w:t>
      </w:r>
    </w:p>
    <w:p w:rsidR="0076229E" w:rsidRDefault="0076229E" w:rsidP="0076229E">
      <w:r>
        <w:t>ul. Rynek 12, pok. 309 (III piętro)</w:t>
      </w:r>
    </w:p>
    <w:p w:rsidR="0076229E" w:rsidRPr="00450E7C" w:rsidRDefault="0076229E" w:rsidP="0076229E">
      <w:pPr>
        <w:pStyle w:val="Nagwek2"/>
        <w:rPr>
          <w:b w:val="0"/>
        </w:rPr>
      </w:pPr>
      <w:r w:rsidRPr="00450E7C">
        <w:rPr>
          <w:b w:val="0"/>
        </w:rPr>
        <w:t>tel. 13 448 63 28</w:t>
      </w:r>
    </w:p>
    <w:p w:rsidR="0076229E" w:rsidRDefault="0076229E" w:rsidP="0076229E">
      <w:pPr>
        <w:rPr>
          <w:vertAlign w:val="superscript"/>
        </w:rPr>
      </w:pPr>
      <w:r>
        <w:t>godziny pracy: poniedziałek w godzinach 7</w:t>
      </w:r>
      <w:r>
        <w:rPr>
          <w:vertAlign w:val="superscript"/>
        </w:rPr>
        <w:t xml:space="preserve">30 </w:t>
      </w:r>
      <w:r>
        <w:t>– 17</w:t>
      </w:r>
      <w:r>
        <w:rPr>
          <w:vertAlign w:val="superscript"/>
        </w:rPr>
        <w:t>00</w:t>
      </w:r>
      <w:r>
        <w:t>, wtorek – piątek w godz. 7</w:t>
      </w:r>
      <w:r>
        <w:rPr>
          <w:vertAlign w:val="superscript"/>
        </w:rPr>
        <w:t>30</w:t>
      </w:r>
      <w:r>
        <w:t xml:space="preserve"> - 15</w:t>
      </w:r>
      <w:r>
        <w:rPr>
          <w:vertAlign w:val="superscript"/>
        </w:rPr>
        <w:t>30</w:t>
      </w:r>
    </w:p>
    <w:p w:rsidR="0076229E" w:rsidRPr="00BE3AB0" w:rsidRDefault="0076229E" w:rsidP="0076229E"/>
    <w:p w:rsidR="0076229E" w:rsidRPr="002D6591" w:rsidRDefault="0076229E" w:rsidP="0076229E">
      <w:pPr>
        <w:pStyle w:val="Nagwek2"/>
        <w:rPr>
          <w:sz w:val="28"/>
        </w:rPr>
      </w:pPr>
      <w:r w:rsidRPr="002D6591">
        <w:rPr>
          <w:sz w:val="28"/>
        </w:rPr>
        <w:t xml:space="preserve">Wymagane </w:t>
      </w:r>
      <w:r w:rsidR="009D2BBD">
        <w:rPr>
          <w:sz w:val="28"/>
        </w:rPr>
        <w:t>dokumenty</w:t>
      </w:r>
      <w:r>
        <w:rPr>
          <w:sz w:val="28"/>
        </w:rPr>
        <w:t xml:space="preserve"> </w:t>
      </w:r>
    </w:p>
    <w:p w:rsidR="0076229E" w:rsidRPr="000E4503" w:rsidRDefault="009D2BBD" w:rsidP="0076229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rPr>
          <w:color w:val="1A0000"/>
        </w:rPr>
        <w:t>W</w:t>
      </w:r>
      <w:bookmarkStart w:id="0" w:name="_GoBack"/>
      <w:bookmarkEnd w:id="0"/>
      <w:r w:rsidR="0076229E" w:rsidRPr="00251E57">
        <w:rPr>
          <w:color w:val="1A0000"/>
        </w:rPr>
        <w:t>niosek o przekształcenie prawa użytkowani</w:t>
      </w:r>
      <w:r w:rsidR="0076229E">
        <w:rPr>
          <w:color w:val="1A0000"/>
        </w:rPr>
        <w:t xml:space="preserve">a wieczystego w prawo własności </w:t>
      </w:r>
      <w:r w:rsidR="0076229E">
        <w:t>wg formularza FO/IK/WG/03/01.</w:t>
      </w:r>
    </w:p>
    <w:p w:rsidR="0076229E" w:rsidRPr="009E675A" w:rsidRDefault="0076229E" w:rsidP="0076229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70" w:lineRule="atLeast"/>
        <w:ind w:left="426" w:hanging="426"/>
        <w:jc w:val="both"/>
        <w:rPr>
          <w:color w:val="1A0000"/>
        </w:rPr>
      </w:pPr>
      <w:r>
        <w:t>Umowa ustanawiająca prawo użytkowania wieczystego zawarta w formie aktu notarialnego lub decyzja administracyjna, na podstawie której doszło do powstania tego prawa .</w:t>
      </w:r>
    </w:p>
    <w:p w:rsidR="0076229E" w:rsidRDefault="0076229E" w:rsidP="0076229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70" w:lineRule="atLeast"/>
        <w:ind w:left="426" w:hanging="426"/>
        <w:jc w:val="both"/>
        <w:rPr>
          <w:color w:val="1A0000"/>
        </w:rPr>
      </w:pPr>
      <w:r>
        <w:rPr>
          <w:color w:val="1A0000"/>
        </w:rPr>
        <w:t>D</w:t>
      </w:r>
      <w:r w:rsidRPr="00251E57">
        <w:rPr>
          <w:color w:val="1A0000"/>
        </w:rPr>
        <w:t xml:space="preserve">okumenty potwierdzające następstwo prawne (umowa </w:t>
      </w:r>
      <w:r>
        <w:rPr>
          <w:color w:val="1A0000"/>
        </w:rPr>
        <w:t>zbycia użytkowania wieczystego</w:t>
      </w:r>
      <w:r w:rsidRPr="00251E57">
        <w:rPr>
          <w:color w:val="1A0000"/>
        </w:rPr>
        <w:t xml:space="preserve"> – akt notarialny).</w:t>
      </w:r>
    </w:p>
    <w:p w:rsidR="0076229E" w:rsidRPr="009E675A" w:rsidRDefault="0076229E" w:rsidP="0076229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70" w:lineRule="atLeast"/>
        <w:ind w:left="426" w:hanging="426"/>
        <w:jc w:val="both"/>
        <w:rPr>
          <w:color w:val="1A0000"/>
          <w:sz w:val="32"/>
        </w:rPr>
      </w:pPr>
      <w:r w:rsidRPr="004F038A">
        <w:rPr>
          <w:szCs w:val="20"/>
        </w:rPr>
        <w:t>Dowód wpłaty opłaty skarbowej za wydanie decyzji administracyjnej w wysokości 10,00 zł.</w:t>
      </w:r>
    </w:p>
    <w:p w:rsidR="0076229E" w:rsidRDefault="0076229E" w:rsidP="0076229E">
      <w:pPr>
        <w:tabs>
          <w:tab w:val="num" w:pos="360"/>
        </w:tabs>
        <w:ind w:left="360" w:hanging="360"/>
        <w:jc w:val="both"/>
      </w:pPr>
    </w:p>
    <w:p w:rsidR="0076229E" w:rsidRDefault="0076229E" w:rsidP="0076229E">
      <w:pPr>
        <w:pStyle w:val="Nagwek2"/>
        <w:rPr>
          <w:sz w:val="28"/>
        </w:rPr>
      </w:pPr>
      <w:r>
        <w:rPr>
          <w:sz w:val="28"/>
        </w:rPr>
        <w:t>Sposób załatwienia sprawy</w:t>
      </w:r>
    </w:p>
    <w:p w:rsidR="0076229E" w:rsidRDefault="0076229E" w:rsidP="0076229E"/>
    <w:p w:rsidR="0076229E" w:rsidRPr="00251E57" w:rsidRDefault="0076229E" w:rsidP="0076229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07" w:lineRule="atLeast"/>
        <w:ind w:left="426"/>
        <w:jc w:val="both"/>
        <w:rPr>
          <w:color w:val="1A0000"/>
        </w:rPr>
      </w:pPr>
      <w:r w:rsidRPr="00251E57">
        <w:rPr>
          <w:color w:val="1A0000"/>
        </w:rPr>
        <w:t xml:space="preserve">Wszczęcie </w:t>
      </w:r>
      <w:r>
        <w:rPr>
          <w:color w:val="1A0000"/>
        </w:rPr>
        <w:t>postępowania w sprawie</w:t>
      </w:r>
      <w:r w:rsidRPr="00251E57">
        <w:rPr>
          <w:color w:val="1A0000"/>
        </w:rPr>
        <w:t xml:space="preserve"> przekształcenia prawa użytkowania wieczystego w prawo własności nieruchomości dokonuje się na wniosek strony (użytkownika wieczystego). Wniosek należy złożyć </w:t>
      </w:r>
      <w:r>
        <w:rPr>
          <w:color w:val="1A0000"/>
        </w:rPr>
        <w:t>w kancelarii</w:t>
      </w:r>
      <w:r w:rsidRPr="00251E57">
        <w:rPr>
          <w:color w:val="1A0000"/>
        </w:rPr>
        <w:t xml:space="preserve"> Urzędu Miasta w Jaśle – pokój 19 /parter/</w:t>
      </w:r>
      <w:r>
        <w:rPr>
          <w:color w:val="1A0000"/>
        </w:rPr>
        <w:t>.</w:t>
      </w:r>
    </w:p>
    <w:p w:rsidR="0076229E" w:rsidRPr="00251E57" w:rsidRDefault="0076229E" w:rsidP="0076229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07" w:lineRule="atLeast"/>
        <w:ind w:left="426"/>
        <w:jc w:val="both"/>
        <w:rPr>
          <w:color w:val="1A0000"/>
        </w:rPr>
      </w:pPr>
      <w:r w:rsidRPr="00251E57">
        <w:rPr>
          <w:color w:val="1A0000"/>
        </w:rPr>
        <w:t>Przekształcenie prawa użytkowania wieczystego w prawo własności nieruchomości następuje w drodze decyzji Burmistrza Miasta Jasła.</w:t>
      </w:r>
    </w:p>
    <w:p w:rsidR="0076229E" w:rsidRPr="00251E57" w:rsidRDefault="0076229E" w:rsidP="0076229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07" w:lineRule="atLeast"/>
        <w:ind w:left="426"/>
        <w:jc w:val="both"/>
        <w:rPr>
          <w:color w:val="1A0000"/>
        </w:rPr>
      </w:pPr>
      <w:r w:rsidRPr="00251E57">
        <w:rPr>
          <w:color w:val="1A0000"/>
        </w:rPr>
        <w:t>Ostateczna decyzja stanowi podstawę wpisu własności w księdze wieczystej.</w:t>
      </w:r>
    </w:p>
    <w:p w:rsidR="0076229E" w:rsidRPr="00AF4C87" w:rsidRDefault="0076229E" w:rsidP="0076229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07" w:lineRule="atLeast"/>
        <w:ind w:left="426"/>
        <w:jc w:val="both"/>
        <w:rPr>
          <w:color w:val="1A0000"/>
        </w:rPr>
      </w:pPr>
      <w:r w:rsidRPr="00251E57">
        <w:rPr>
          <w:color w:val="1A0000"/>
        </w:rPr>
        <w:t>Opłatę za przekształcenie, ustaloną decyzją administracyjną, wnos</w:t>
      </w:r>
      <w:r>
        <w:rPr>
          <w:color w:val="1A0000"/>
        </w:rPr>
        <w:t xml:space="preserve">i się jednorazowo lub </w:t>
      </w:r>
      <w:r w:rsidRPr="00AF4C87">
        <w:rPr>
          <w:color w:val="1A0000"/>
        </w:rPr>
        <w:t xml:space="preserve">na wniosek użytkownika wieczystego, </w:t>
      </w:r>
      <w:r>
        <w:rPr>
          <w:color w:val="1A0000"/>
        </w:rPr>
        <w:t xml:space="preserve">w ratach ustalonych </w:t>
      </w:r>
      <w:r w:rsidRPr="00AF4C87">
        <w:rPr>
          <w:color w:val="1A0000"/>
        </w:rPr>
        <w:t>na czas nie krótszy niż 10 lat i nie dłuższy niż 20 lat, chyba że wnioskodawca wystąpi o o</w:t>
      </w:r>
      <w:r>
        <w:rPr>
          <w:color w:val="1A0000"/>
        </w:rPr>
        <w:t xml:space="preserve">kres krótszy niż 10 lat (nie dotyczy opłaty naliczonej z uwzględnieniem bonifikaty). </w:t>
      </w:r>
      <w:r w:rsidRPr="00AF4C87">
        <w:rPr>
          <w:color w:val="1A0000"/>
        </w:rPr>
        <w:t>Nieuiszczona część opłaty rozłożonej na raty podlega oprocentowaniu przy zastosowaniu stopy procentowej równej stopie redyskonta weksli stosowanej przez NBP.</w:t>
      </w:r>
    </w:p>
    <w:p w:rsidR="0076229E" w:rsidRPr="0076229E" w:rsidRDefault="0076229E" w:rsidP="0076229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07" w:lineRule="atLeast"/>
        <w:ind w:left="426"/>
        <w:jc w:val="both"/>
        <w:rPr>
          <w:color w:val="1A0000"/>
        </w:rPr>
      </w:pPr>
      <w:r w:rsidRPr="00251E57">
        <w:rPr>
          <w:color w:val="1A0000"/>
        </w:rPr>
        <w:t>Burmistrz Miasta Jasła, na podstawie uchwały Rady Miejskiej w Jaśle, może udzielić osobom fizycznym oraz spółdzielniom mieszkaniowym bonifikaty od opłaty za przekształcenie prawa użytkowani</w:t>
      </w:r>
      <w:r>
        <w:rPr>
          <w:color w:val="1A0000"/>
        </w:rPr>
        <w:t>a wieczystego w prawo własności</w:t>
      </w:r>
      <w:r w:rsidRPr="00251E57">
        <w:rPr>
          <w:color w:val="1A0000"/>
        </w:rPr>
        <w:t xml:space="preserve"> nieruchomości zabudowanych na cele mieszkaniowe lub przeznaczonych pod tego rodzaju zabudowę.</w:t>
      </w:r>
      <w:r>
        <w:rPr>
          <w:color w:val="1A0000"/>
        </w:rPr>
        <w:t xml:space="preserve"> Opłata naliczona z uwzględnieniem bonifikaty podlega jednorazowej wpłacie i nie może być rozłożona na raty.</w:t>
      </w:r>
    </w:p>
    <w:p w:rsidR="0076229E" w:rsidRDefault="0076229E" w:rsidP="0076229E">
      <w:pPr>
        <w:pStyle w:val="Nagwek2"/>
        <w:rPr>
          <w:sz w:val="28"/>
        </w:rPr>
      </w:pPr>
      <w:r>
        <w:rPr>
          <w:sz w:val="28"/>
        </w:rPr>
        <w:lastRenderedPageBreak/>
        <w:t>Opłaty</w:t>
      </w:r>
    </w:p>
    <w:p w:rsidR="0076229E" w:rsidRPr="00251E57" w:rsidRDefault="0076229E" w:rsidP="0076229E">
      <w:pPr>
        <w:numPr>
          <w:ilvl w:val="0"/>
          <w:numId w:val="3"/>
        </w:numPr>
        <w:ind w:left="426"/>
        <w:jc w:val="both"/>
      </w:pPr>
      <w:r w:rsidRPr="00251E57">
        <w:t xml:space="preserve">Opłata skarbowa za wydanie decyzji administracyjnej w wysokości 10,00 zł, zgodnie </w:t>
      </w:r>
      <w:r>
        <w:br/>
      </w:r>
      <w:r w:rsidRPr="00251E57">
        <w:t>z ustawą z dnia 16 listopada 2006 r. o opłacie skarbowej (</w:t>
      </w:r>
      <w:r>
        <w:t>tekst jedn. Dz. U. z 2015 r., poz. 783</w:t>
      </w:r>
      <w:r w:rsidRPr="00251E57">
        <w:t>)</w:t>
      </w:r>
      <w:r>
        <w:t>,</w:t>
      </w:r>
    </w:p>
    <w:p w:rsidR="0076229E" w:rsidRPr="00D2111D" w:rsidRDefault="0076229E" w:rsidP="0076229E">
      <w:pPr>
        <w:numPr>
          <w:ilvl w:val="0"/>
          <w:numId w:val="3"/>
        </w:numPr>
        <w:ind w:left="426"/>
        <w:jc w:val="both"/>
        <w:rPr>
          <w:b/>
          <w:bCs/>
          <w:szCs w:val="20"/>
          <w:u w:val="single"/>
        </w:rPr>
      </w:pPr>
      <w:r w:rsidRPr="000E4503">
        <w:rPr>
          <w:szCs w:val="20"/>
        </w:rPr>
        <w:t>O</w:t>
      </w:r>
      <w:r w:rsidRPr="00251E57">
        <w:rPr>
          <w:szCs w:val="20"/>
        </w:rPr>
        <w:t xml:space="preserve">płata za przekształcenie prawa użytkowania wieczystego w prawo własności, stanowiąca różnicę między </w:t>
      </w:r>
      <w:r w:rsidRPr="00251E57">
        <w:t>wartością nieruchomości, a wartością prawa użytkowania wieczystego nieruchomości</w:t>
      </w:r>
      <w:r>
        <w:t>,</w:t>
      </w:r>
    </w:p>
    <w:p w:rsidR="0076229E" w:rsidRPr="00D2111D" w:rsidRDefault="0076229E" w:rsidP="0076229E">
      <w:pPr>
        <w:numPr>
          <w:ilvl w:val="0"/>
          <w:numId w:val="3"/>
        </w:numPr>
        <w:ind w:left="426"/>
        <w:jc w:val="both"/>
        <w:rPr>
          <w:b/>
          <w:bCs/>
          <w:szCs w:val="20"/>
          <w:u w:val="single"/>
        </w:rPr>
      </w:pPr>
      <w:r>
        <w:t>K</w:t>
      </w:r>
      <w:r w:rsidRPr="002873A8">
        <w:t xml:space="preserve">oszt sporządzenia operatu szacunkowego, </w:t>
      </w:r>
      <w:r w:rsidRPr="00D2111D">
        <w:rPr>
          <w:color w:val="1A0000"/>
        </w:rPr>
        <w:t>stanowiącego podstawę do określenia wysokości opłaty za przekształcenie prawa użytkowania wieczystego w prawo własności nieruchomości.</w:t>
      </w:r>
    </w:p>
    <w:p w:rsidR="0076229E" w:rsidRDefault="0076229E" w:rsidP="0076229E"/>
    <w:p w:rsidR="0076229E" w:rsidRDefault="0076229E" w:rsidP="0076229E">
      <w:pPr>
        <w:pStyle w:val="Nagwek2"/>
        <w:rPr>
          <w:sz w:val="28"/>
        </w:rPr>
      </w:pPr>
      <w:r>
        <w:rPr>
          <w:sz w:val="28"/>
        </w:rPr>
        <w:t>Czas załatwienia sprawy</w:t>
      </w:r>
    </w:p>
    <w:p w:rsidR="0076229E" w:rsidRPr="00450E7C" w:rsidRDefault="0076229E" w:rsidP="0076229E">
      <w:r>
        <w:t xml:space="preserve">Zgodnie z ustawą z dnia </w:t>
      </w:r>
      <w:r w:rsidRPr="00450E7C">
        <w:t>14 czerwca 1960 r. Kodeks Postępowania Administracyjnego (tekst jedn. Dz. U. z 2013 r., poz. 267 ze zm.)</w:t>
      </w:r>
      <w:r>
        <w:t xml:space="preserve"> </w:t>
      </w:r>
      <w:r w:rsidRPr="00D87F90">
        <w:t xml:space="preserve">załatwienie sprawy wymagającej postępowania wyjaśniającego powinno nastąpić </w:t>
      </w:r>
      <w:r>
        <w:t xml:space="preserve"> </w:t>
      </w:r>
      <w:r w:rsidRPr="00D87F90">
        <w:t>nie później niż w ciągu miesiąca, a sprawy szczególnie skomplikowanej - nie później niż w ciągu dwóch miesięcy od dnia wszczęcia postępowania</w:t>
      </w:r>
      <w:r>
        <w:t>.</w:t>
      </w:r>
    </w:p>
    <w:p w:rsidR="0076229E" w:rsidRDefault="0076229E" w:rsidP="0076229E">
      <w:pPr>
        <w:pStyle w:val="Nagwek2"/>
        <w:rPr>
          <w:sz w:val="28"/>
        </w:rPr>
      </w:pPr>
    </w:p>
    <w:p w:rsidR="0076229E" w:rsidRPr="00D2111D" w:rsidRDefault="0076229E" w:rsidP="0076229E">
      <w:pPr>
        <w:pStyle w:val="Nagwek2"/>
        <w:rPr>
          <w:sz w:val="28"/>
        </w:rPr>
      </w:pPr>
      <w:r>
        <w:rPr>
          <w:sz w:val="28"/>
        </w:rPr>
        <w:t>Inne informacje istotne dla interesantów</w:t>
      </w:r>
    </w:p>
    <w:p w:rsidR="0076229E" w:rsidRDefault="0076229E" w:rsidP="0076229E">
      <w:pPr>
        <w:pStyle w:val="Nagwek2"/>
        <w:numPr>
          <w:ilvl w:val="0"/>
          <w:numId w:val="4"/>
        </w:numPr>
        <w:ind w:left="426"/>
        <w:jc w:val="both"/>
        <w:rPr>
          <w:b w:val="0"/>
          <w:color w:val="1A0000"/>
        </w:rPr>
      </w:pPr>
      <w:r w:rsidRPr="00D2111D">
        <w:rPr>
          <w:b w:val="0"/>
        </w:rPr>
        <w:t xml:space="preserve">Ostateczna decyzja w sprawie przekształcenia prawa użytkowania wieczystego w prawo własności nieruchomości stanowi podstawę do ujawnienia prawa własności nieruchomości </w:t>
      </w:r>
      <w:r w:rsidRPr="00D2111D">
        <w:rPr>
          <w:b w:val="0"/>
        </w:rPr>
        <w:br/>
        <w:t xml:space="preserve">w księdze wieczystej. Zgodnie z art. 35 ustawy z dnia 06 lipca </w:t>
      </w:r>
      <w:r>
        <w:rPr>
          <w:b w:val="0"/>
        </w:rPr>
        <w:t xml:space="preserve">1982 r. o księgach wieczystych </w:t>
      </w:r>
      <w:r w:rsidRPr="00D2111D">
        <w:rPr>
          <w:b w:val="0"/>
        </w:rPr>
        <w:t>i hipotece (tekst jedn. Dz. U. z 2013 r., poz. 707 ze zm.) obowią</w:t>
      </w:r>
      <w:r>
        <w:rPr>
          <w:b w:val="0"/>
        </w:rPr>
        <w:t xml:space="preserve">zek ujawnienia prawa własności </w:t>
      </w:r>
      <w:r w:rsidRPr="00D2111D">
        <w:rPr>
          <w:b w:val="0"/>
        </w:rPr>
        <w:t>w księdze wieczystej spoczywa na właścicielu, który ponosi k</w:t>
      </w:r>
      <w:r w:rsidRPr="00D2111D">
        <w:rPr>
          <w:b w:val="0"/>
          <w:color w:val="1A0000"/>
        </w:rPr>
        <w:t>oszty związane z wpisem tego prawa do księgi wieczystej.</w:t>
      </w:r>
    </w:p>
    <w:p w:rsidR="0076229E" w:rsidRPr="000142DC" w:rsidRDefault="0076229E" w:rsidP="0076229E">
      <w:pPr>
        <w:numPr>
          <w:ilvl w:val="0"/>
          <w:numId w:val="4"/>
        </w:numPr>
        <w:ind w:left="426"/>
        <w:jc w:val="both"/>
        <w:rPr>
          <w:sz w:val="28"/>
          <w:szCs w:val="22"/>
        </w:rPr>
      </w:pPr>
      <w:r w:rsidRPr="009E675A">
        <w:rPr>
          <w:szCs w:val="22"/>
        </w:rPr>
        <w:t xml:space="preserve">Zgodnie z art. 4 ust. 15 ustawy </w:t>
      </w:r>
      <w:r w:rsidRPr="009E675A">
        <w:t xml:space="preserve">z dnia 29 lipca 2005 r. o przekształceniu prawa użytkowania wieczystego w prawo własności nieruchomości (tekst jedn. Dz. U. z 2012 r., poz. 83 ze zm.) </w:t>
      </w:r>
      <w:r w:rsidRPr="009E675A">
        <w:rPr>
          <w:szCs w:val="22"/>
        </w:rPr>
        <w:t>organ, wydający decyzję o przekształceniu prawa użytkowania wieczystego w prawo własności nieruchomości, żąda zwrotu kwoty równej udzielonej bonifikacie po jej waloryzacji, jeżeli osoba, na rzecz której zostało przekształcone prawo użytkowania wieczystego w prawo własności nieruchomości przed upływem 5 lat, licząc od dnia przekształcenia, zbyła lub wykorzystała nieruchomość na inne cele niż cele, które stanowiły podstawę udzielenia bonifikaty.</w:t>
      </w:r>
    </w:p>
    <w:p w:rsidR="0076229E" w:rsidRPr="009E675A" w:rsidRDefault="0076229E" w:rsidP="0076229E">
      <w:pPr>
        <w:numPr>
          <w:ilvl w:val="0"/>
          <w:numId w:val="4"/>
        </w:numPr>
        <w:ind w:left="426"/>
        <w:jc w:val="both"/>
        <w:rPr>
          <w:sz w:val="28"/>
          <w:szCs w:val="22"/>
        </w:rPr>
      </w:pPr>
      <w:r>
        <w:t>W przypadku współużytkowania wieczystego, do rozpoznania konieczne jest złożenie wniosku przez wszystkich współużytkowników wieczystych, z zastrzeżeniem art. 2 ust. 2 ustawy z dnia 29 lipca 2005r. o przekształceniu prawa użytkowania wieczystego w prawo własności nieruchomości (Dz. U. z 2012r. poz. 83), w myśl którego z żądaniem przekształcenia mogą wystąpić współużytkownicy wieczyści, których suma udziałów wynosi co najmniej połowę. Jeżeli co najmniej jeden współużytkownik wieczysty zgłosi sprzeciw wobec złożonego wniosku o przekształcenie, organ zawiesza postępowanie. W takim przypadku przepis art. 199 Kodeksu cywilnego stosuje się odpowiednio.</w:t>
      </w:r>
    </w:p>
    <w:p w:rsidR="00426ED0" w:rsidRDefault="00426ED0"/>
    <w:sectPr w:rsidR="0042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548B"/>
    <w:multiLevelType w:val="hybridMultilevel"/>
    <w:tmpl w:val="EB281EE4"/>
    <w:lvl w:ilvl="0" w:tplc="70D075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2414"/>
    <w:multiLevelType w:val="hybridMultilevel"/>
    <w:tmpl w:val="FA787288"/>
    <w:lvl w:ilvl="0" w:tplc="4EA2F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292A"/>
    <w:multiLevelType w:val="multilevel"/>
    <w:tmpl w:val="BEF8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E320C"/>
    <w:multiLevelType w:val="hybridMultilevel"/>
    <w:tmpl w:val="9112CB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9E"/>
    <w:rsid w:val="00426ED0"/>
    <w:rsid w:val="0076229E"/>
    <w:rsid w:val="009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3B7C4-DCC3-4884-97C1-137295D1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229E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22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Jasło</dc:creator>
  <cp:keywords/>
  <dc:description/>
  <cp:lastModifiedBy>Urząd Miasta Jasło</cp:lastModifiedBy>
  <cp:revision>2</cp:revision>
  <dcterms:created xsi:type="dcterms:W3CDTF">2015-09-23T13:05:00Z</dcterms:created>
  <dcterms:modified xsi:type="dcterms:W3CDTF">2015-09-25T06:30:00Z</dcterms:modified>
</cp:coreProperties>
</file>